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EE1C44D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4459605</wp:posOffset>
            </wp:positionH>
            <wp:positionV relativeFrom="page">
              <wp:posOffset>177655</wp:posOffset>
            </wp:positionV>
            <wp:extent cx="2839720" cy="551180"/>
            <wp:effectExtent l="0" t="0" r="0" b="1270"/>
            <wp:wrapThrough wrapText="bothSides">
              <wp:wrapPolygon>
                <wp:start x="290" y="0"/>
                <wp:lineTo x="0" y="3733"/>
                <wp:lineTo x="0" y="20157"/>
                <wp:lineTo x="2608" y="20903"/>
                <wp:lineTo x="19562" y="20903"/>
                <wp:lineTo x="20141" y="20903"/>
                <wp:lineTo x="20866" y="20903"/>
                <wp:lineTo x="21445" y="17171"/>
                <wp:lineTo x="21445" y="3733"/>
                <wp:lineTo x="21156" y="0"/>
                <wp:lineTo x="290" y="0"/>
              </wp:wrapPolygon>
            </wp:wrapThrough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45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eastAsia="Japanese"/>
          <w:eastAsianLayout/>
        </w:rPr>
        <w:t xml:space="preserve">1ページのエグゼクティブサマリー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t xml:space="preserve"/>
      </w:r>
    </w:p>
    <w:p w:rsidR="00D85945" w14:paraId="3634CB10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84" w:type="dxa"/>
        <w:tblLook w:val="04A0"/>
      </w:tblPr>
      <w:tblGrid>
        <w:gridCol w:w="5642"/>
        <w:gridCol w:w="5642"/>
      </w:tblGrid>
      <w:tr w:rsidTr="00D85945" w14:paraId="1A6B6740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225EFF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会社情報</w:t>
            </w:r>
          </w:p>
        </w:tc>
        <w:tc>
          <w:tcPr>
            <w:tcW w:w="5642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318A1C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エレベーターピッチ</w:t>
            </w:r>
          </w:p>
        </w:tc>
      </w:tr>
      <w:tr w:rsidTr="00D85945" w14:paraId="7536881C" w14:textId="77777777">
        <w:tblPrEx>
          <w:tblW w:w="11284" w:type="dxa"/>
          <w:tblLook w:val="04A0"/>
        </w:tblPrEx>
        <w:trPr>
          <w:trHeight w:val="1199"/>
        </w:trPr>
        <w:tc>
          <w:tcPr>
            <w:tcW w:w="5642" w:type="dxa"/>
            <w:tcBorders>
              <w:top w:val="nil"/>
              <w:left w:val="single" w:color="BFBFBF" w:sz="8" w:space="0"/>
              <w:bottom w:val="double" w:color="BFBFBF" w:sz="6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D85945" w:rsidR="00D85945" w:rsidP="00D85945" w14:paraId="2564B0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D85945" w:rsidR="00D85945" w:rsidP="00D85945" w14:paraId="22C4DB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D85945" w14:paraId="79861016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481099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私たちが解決しようとしている問題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3FCB68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解決</w:t>
            </w:r>
          </w:p>
        </w:tc>
      </w:tr>
      <w:tr w:rsidTr="00D85945" w14:paraId="02CC62CF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272405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D85945" w:rsidR="00D85945" w:rsidP="00D85945" w14:paraId="2BFC22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bookmarkStart w:name="_GoBack" w:id="0"/>
        <w:bookmarkEnd w:id="0"/>
      </w:tr>
      <w:tr w:rsidTr="00D85945" w14:paraId="29454DCF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75F745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ターゲット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2A375F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競合分析</w:t>
            </w:r>
          </w:p>
        </w:tc>
      </w:tr>
      <w:tr w:rsidTr="00D85945" w14:paraId="14EF8FE6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62C6D5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01076D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D85945" w14:paraId="0508F617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45702D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ローンチ予算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7B9E5A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収益予測</w:t>
            </w:r>
          </w:p>
        </w:tc>
      </w:tr>
      <w:tr w:rsidTr="00D85945" w14:paraId="1A20059E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43D58B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72434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D85945" w14:paraId="3B3CEE1B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59844A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財務 + 資金調達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432345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価格の見通し</w:t>
            </w:r>
          </w:p>
        </w:tc>
      </w:tr>
      <w:tr w:rsidTr="00D85945" w14:paraId="49D7D4E1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2B8757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022468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D85945" w14:paraId="44E23CC3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single" w:color="BFBFBF" w:sz="4" w:space="0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780E99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市場開拓戦略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6322B0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サポートプラン</w:t>
            </w:r>
          </w:p>
        </w:tc>
      </w:tr>
      <w:tr w:rsidTr="00D85945" w14:paraId="22414CA4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3641EE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1A614F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D85945" w14:paraId="1B9F838A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3E25F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リーダーシップ+チーム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52C2F0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パートナー</w:t>
            </w:r>
          </w:p>
        </w:tc>
      </w:tr>
      <w:tr w:rsidTr="00D85945" w14:paraId="01B03B9B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51860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1DDB50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5049A7" w:rsidP="008E35DF" w14:paraId="60EB4EFF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3E42747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167BC6D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59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59"/>
      </w:tblGrid>
      <w:tr w:rsidTr="00D85945" w14:paraId="3A9791BD" w14:textId="77777777">
        <w:tblPrEx>
          <w:tblW w:w="9959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27"/>
        </w:trPr>
        <w:tc>
          <w:tcPr>
            <w:tcW w:w="9959" w:type="dxa"/>
          </w:tcPr>
          <w:p w:rsidRPr="008E35DF" w:rsidR="008E35DF" w:rsidP="005C2189" w14:paraId="2586E68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E35DF" w:rsidR="008E35DF" w:rsidP="005C2189" w14:paraId="43461E5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74068E8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8E35DF" w:rsidR="008E35DF" w:rsidP="008E35DF" w14:paraId="63BEC352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2857FB74" w14:textId="77777777">
      <w:pPr>
        <w:jc w:val="center"/>
        <w:rPr>
          <w:rFonts w:ascii="Century Gothic" w:hAnsi="Century Gothic"/>
        </w:rPr>
      </w:pPr>
    </w:p>
    <w:p w:rsidR="00FF017E" w:rsidP="001A79C7" w14:paraId="525662BD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5716BF15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AD"/>
    <w:rsid w:val="000B697D"/>
    <w:rsid w:val="000E261F"/>
    <w:rsid w:val="001540C1"/>
    <w:rsid w:val="00185B30"/>
    <w:rsid w:val="001A6276"/>
    <w:rsid w:val="001A79C7"/>
    <w:rsid w:val="001B0D31"/>
    <w:rsid w:val="001B678F"/>
    <w:rsid w:val="001D6BDA"/>
    <w:rsid w:val="0023557B"/>
    <w:rsid w:val="002608C6"/>
    <w:rsid w:val="00267A78"/>
    <w:rsid w:val="00296EBD"/>
    <w:rsid w:val="00297D43"/>
    <w:rsid w:val="003A1210"/>
    <w:rsid w:val="00401C31"/>
    <w:rsid w:val="00430784"/>
    <w:rsid w:val="004431E8"/>
    <w:rsid w:val="00471C74"/>
    <w:rsid w:val="004937B7"/>
    <w:rsid w:val="005049A7"/>
    <w:rsid w:val="00535612"/>
    <w:rsid w:val="00592B64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C45025"/>
    <w:rsid w:val="00C664F7"/>
    <w:rsid w:val="00C67DC0"/>
    <w:rsid w:val="00C7188D"/>
    <w:rsid w:val="00CC60AD"/>
    <w:rsid w:val="00CE4457"/>
    <w:rsid w:val="00CF5560"/>
    <w:rsid w:val="00D26BDF"/>
    <w:rsid w:val="00D85945"/>
    <w:rsid w:val="00DB5AA5"/>
    <w:rsid w:val="00DC3E2D"/>
    <w:rsid w:val="00EB3C48"/>
    <w:rsid w:val="00ED5054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0775E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413&amp;utm_language=JA&amp;utm_source=integrated+content&amp;utm_campaign=/write-executive-summary-examples&amp;utm_medium=ic+one+page+executive+summary+77413+word+jp&amp;lpa=ic+one+page+executive+summary+77413+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IC-One-Page-Executive-Summary-Template_WORD.dotx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2018-05-08T21:34:00Z</dcterms:created>
  <dcterms:modified xsi:type="dcterms:W3CDTF">2018-05-08T21:34:00Z</dcterms:modified>
</cp:coreProperties>
</file>