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3997459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752" behindDoc="1" locked="0" layoutInCell="1" allowOverlap="1" wp14:editId="3C3AF66A" wp14:anchorId="5CF4F3D4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銀行向けリスクレジスタテンプレート</w:t>
      </w:r>
    </w:p>
    <w:p w:rsidRPr="003C2FC3" w:rsidR="00B2485E" w:rsidP="00475711" w:rsidRDefault="00B2485E" w14:paraId="7B55E30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 w14:paraId="28F4A68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 w14:paraId="68C14811" w14:textId="77777777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CA5F2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参照 ID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154752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C34E9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リスク所有者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4E5BD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リスクトリガー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CAB80B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リスクカテゴリ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1A762D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確率1 ~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42B677A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インパクト1~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6D188CE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PIスコア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eastAsia="Japanese"/>
                <w:eastAsianLayout/>
              </w:rPr>
              <w:t>プロブ×インパクト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1E2F2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期待される結果|アクションなし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A6AFA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ポジティブなリスク対応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 w14:paraId="550903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負のリスク対応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 w14:paraId="55CA84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応答トリガー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54AD99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応答の所有者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38AC9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応答の説明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E5C5F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eastAsia="Japanese"/>
                <w:eastAsianLayout/>
              </w:rPr>
              <w:t>予想される応答の影響</w:t>
            </w:r>
          </w:p>
        </w:tc>
      </w:tr>
      <w:tr w:rsidRPr="00B43F40" w:rsidR="00B43F40" w:rsidTr="00F710F6" w14:paraId="31FC4A38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59F6A37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65E91C2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AE94EB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7EBBA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FF277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DF1D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8CD2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2803FB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D1A2F1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08E7C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54EC6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A17BEA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BFA7BE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70991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1AE2CE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7DFE46B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B80C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DCC1E5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AB5F93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261F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B9EC22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A50D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94C34A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0B8DB24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FC468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A2B48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7976B58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A1E70A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CD49F7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3F7830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96AB71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3BB8AB3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EEAD8A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2857AB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5C1C3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7DA89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0B92DF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B24AA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8B1C24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367783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20621B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04714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21EE7CF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3BDB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472E90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76277E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79EA1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0F718A2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8C598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5485D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2A02AA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9036E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8983D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37C26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CE57AB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AA1A8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6CD176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0771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9B41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42136B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93CE7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08E69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27C8E7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36BE21D2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1CCB7E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5B70C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0A72FB0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815EED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C77EA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F7E0F8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226630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5B17A6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4B1951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7BB24F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029742A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E5235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148981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A2E3BB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B6ED6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3542B394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7243ED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CB2B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4B1488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037933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F18A0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ED4BBD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37B0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D8C45C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95E960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CAF3C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B5A00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7C9784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717EAB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B93A3A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9F91FB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B43F40" w:rsidR="00B43F40" w:rsidTr="00F710F6" w14:paraId="5B0D325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F0178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7C3329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678AC9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E80E4C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1D4B52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836688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A54778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796A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E012E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E5839A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A94E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46CD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A58691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CC3F0E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FE3A3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D15FC5" w:rsidR="001D69BE" w:rsidP="00FF51C2" w:rsidRDefault="001D69BE" w14:paraId="2450267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 w14:paraId="31DF8EC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0395EFD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87608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962A6" w:rsidR="00FF51C2" w:rsidP="00531F82" w:rsidRDefault="00FF51C2" w14:paraId="132FAD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2727782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962A6" w:rsidR="006B5ECE" w:rsidP="00D022DF" w:rsidRDefault="006B5ECE" w14:paraId="23FDDC3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4CC5" w14:textId="77777777" w:rsidR="009C4F20" w:rsidRDefault="009C4F20" w:rsidP="005D3A13">
      <w:r>
        <w:separator/>
      </w:r>
    </w:p>
  </w:endnote>
  <w:endnote w:type="continuationSeparator" w:id="0">
    <w:p w14:paraId="775B7C79" w14:textId="77777777" w:rsidR="009C4F20" w:rsidRDefault="009C4F2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24EA" w14:textId="77777777" w:rsidR="009C4F20" w:rsidRDefault="009C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C2D8" w14:textId="77777777" w:rsidR="009C4F20" w:rsidRDefault="009C4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717C" w14:textId="77777777" w:rsidR="009C4F20" w:rsidRDefault="009C4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1EAA" w14:textId="77777777" w:rsidR="009C4F20" w:rsidRDefault="009C4F20" w:rsidP="005D3A13">
      <w:r>
        <w:separator/>
      </w:r>
    </w:p>
  </w:footnote>
  <w:footnote w:type="continuationSeparator" w:id="0">
    <w:p w14:paraId="689F0009" w14:textId="77777777" w:rsidR="009C4F20" w:rsidRDefault="009C4F20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4918" w14:textId="77777777" w:rsidR="009C4F20" w:rsidRDefault="009C4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A7AF" w14:textId="77777777" w:rsidR="009C4F20" w:rsidRDefault="009C4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63E7" w14:textId="77777777" w:rsidR="009C4F20" w:rsidRDefault="009C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0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D03CA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4F20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4510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9797D"/>
  <w15:docId w15:val="{C402D17E-AEC5-4101-877C-1B25716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59&amp;utm_language=JA&amp;utm_source=integrated+content&amp;utm_campaign=/risk-register-templates&amp;utm_medium=ic+risk+register+template+for+banks+77259+word+jp&amp;lpa=ic+risk+register+template+for+banks+7725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2D2D2-6434-49E1-952A-7D795DE5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0db8b6fa5dab43bae195fa6e9f7d3cf9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2018-09-17T20:12:00Z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